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F162" w14:textId="77777777" w:rsidR="000D7468" w:rsidRDefault="000D7468" w:rsidP="000D7468">
      <w:pPr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61DB5805" w14:textId="088C37B2" w:rsidR="00FA659C" w:rsidRPr="00FA659C" w:rsidRDefault="00AE7788" w:rsidP="000D7468">
      <w:pPr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C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hoosing a </w:t>
      </w:r>
      <w:r>
        <w:rPr>
          <w:rFonts w:ascii="Century Gothic" w:hAnsi="Century Gothic"/>
          <w:b/>
          <w:bCs/>
          <w:sz w:val="22"/>
          <w:szCs w:val="22"/>
        </w:rPr>
        <w:t>f</w:t>
      </w:r>
      <w:r w:rsidRPr="00FA659C">
        <w:rPr>
          <w:rFonts w:ascii="Century Gothic" w:hAnsi="Century Gothic"/>
          <w:b/>
          <w:bCs/>
          <w:sz w:val="22"/>
          <w:szCs w:val="22"/>
        </w:rPr>
        <w:t>amily</w:t>
      </w:r>
      <w:r w:rsidRPr="00FA659C">
        <w:rPr>
          <w:rFonts w:ascii="Century Gothic" w:hAnsi="Century Gothic"/>
          <w:b/>
          <w:bCs/>
          <w:sz w:val="22"/>
          <w:szCs w:val="22"/>
        </w:rPr>
        <w:noBreakHyphen/>
      </w:r>
      <w:r>
        <w:rPr>
          <w:rFonts w:ascii="Century Gothic" w:hAnsi="Century Gothic"/>
          <w:b/>
          <w:bCs/>
          <w:sz w:val="22"/>
          <w:szCs w:val="22"/>
        </w:rPr>
        <w:t>l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ed </w:t>
      </w:r>
      <w:r>
        <w:rPr>
          <w:rFonts w:ascii="Century Gothic" w:hAnsi="Century Gothic"/>
          <w:b/>
          <w:bCs/>
          <w:sz w:val="22"/>
          <w:szCs w:val="22"/>
        </w:rPr>
        <w:t>i</w:t>
      </w:r>
      <w:r w:rsidRPr="00FA659C">
        <w:rPr>
          <w:rFonts w:ascii="Century Gothic" w:hAnsi="Century Gothic"/>
          <w:b/>
          <w:bCs/>
          <w:sz w:val="22"/>
          <w:szCs w:val="22"/>
        </w:rPr>
        <w:t>nterment</w:t>
      </w:r>
      <w:r>
        <w:rPr>
          <w:rFonts w:ascii="Century Gothic" w:hAnsi="Century Gothic"/>
          <w:b/>
          <w:bCs/>
          <w:sz w:val="22"/>
          <w:szCs w:val="22"/>
        </w:rPr>
        <w:t xml:space="preserve"> - g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uidance for </w:t>
      </w:r>
      <w:r w:rsidR="000D7468">
        <w:rPr>
          <w:rFonts w:ascii="Century Gothic" w:hAnsi="Century Gothic"/>
          <w:b/>
          <w:bCs/>
          <w:sz w:val="22"/>
          <w:szCs w:val="22"/>
        </w:rPr>
        <w:t>f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amilies </w:t>
      </w:r>
    </w:p>
    <w:p w14:paraId="36CC9D6C" w14:textId="2D5D58F8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FA659C">
        <w:rPr>
          <w:rFonts w:ascii="Century Gothic" w:hAnsi="Century Gothic"/>
          <w:b/>
          <w:bCs/>
          <w:sz w:val="22"/>
          <w:szCs w:val="22"/>
        </w:rPr>
        <w:t xml:space="preserve">1 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Pr="00FA659C">
        <w:rPr>
          <w:rFonts w:ascii="Century Gothic" w:hAnsi="Century Gothic"/>
          <w:b/>
          <w:bCs/>
          <w:sz w:val="22"/>
          <w:szCs w:val="22"/>
        </w:rPr>
        <w:t>Introduction</w:t>
      </w:r>
    </w:p>
    <w:p w14:paraId="62BFF766" w14:textId="6E18CDE4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Burntwood Town Council recognises that some families wish to arrange cremation interments without using a funeral director. This guidance explains what you can expect and what is required to ensure the interment takes place safely and respectfully.</w:t>
      </w:r>
    </w:p>
    <w:p w14:paraId="7982E29C" w14:textId="3D1A19D2" w:rsidR="00FA659C" w:rsidRPr="00FA659C" w:rsidRDefault="00FA659C" w:rsidP="000D7468">
      <w:pPr>
        <w:tabs>
          <w:tab w:val="left" w:pos="284"/>
        </w:tabs>
        <w:spacing w:before="240"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FA659C">
        <w:rPr>
          <w:rFonts w:ascii="Century Gothic" w:hAnsi="Century Gothic"/>
          <w:b/>
          <w:bCs/>
          <w:sz w:val="22"/>
          <w:szCs w:val="22"/>
        </w:rPr>
        <w:t xml:space="preserve">2 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What the Council </w:t>
      </w:r>
      <w:r w:rsidR="000D7468">
        <w:rPr>
          <w:rFonts w:ascii="Century Gothic" w:hAnsi="Century Gothic"/>
          <w:b/>
          <w:bCs/>
          <w:sz w:val="22"/>
          <w:szCs w:val="22"/>
        </w:rPr>
        <w:t>p</w:t>
      </w:r>
      <w:r w:rsidRPr="00FA659C">
        <w:rPr>
          <w:rFonts w:ascii="Century Gothic" w:hAnsi="Century Gothic"/>
          <w:b/>
          <w:bCs/>
          <w:sz w:val="22"/>
          <w:szCs w:val="22"/>
        </w:rPr>
        <w:t>rovides</w:t>
      </w:r>
    </w:p>
    <w:p w14:paraId="2D3C83B8" w14:textId="77777777" w:rsidR="00FA659C" w:rsidRPr="00FA659C" w:rsidRDefault="00FA659C" w:rsidP="000D7468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Preparation of the grave or plot</w:t>
      </w:r>
    </w:p>
    <w:p w14:paraId="0595E5DD" w14:textId="77777777" w:rsidR="00FA659C" w:rsidRPr="00FA659C" w:rsidRDefault="00FA659C" w:rsidP="000D7468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Checks of paperwork and permissions</w:t>
      </w:r>
    </w:p>
    <w:p w14:paraId="62A015B7" w14:textId="3B897D40" w:rsidR="00FA659C" w:rsidRPr="00FA659C" w:rsidRDefault="00FA659C" w:rsidP="000D7468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On</w:t>
      </w:r>
      <w:r w:rsidRPr="00FA659C">
        <w:rPr>
          <w:rFonts w:ascii="Century Gothic" w:hAnsi="Century Gothic"/>
          <w:sz w:val="22"/>
          <w:szCs w:val="22"/>
        </w:rPr>
        <w:noBreakHyphen/>
        <w:t>site supervision by cemetery staff</w:t>
      </w:r>
    </w:p>
    <w:p w14:paraId="326E03CB" w14:textId="77777777" w:rsidR="00FA659C" w:rsidRPr="00FA659C" w:rsidRDefault="00FA659C" w:rsidP="000D7468">
      <w:pPr>
        <w:numPr>
          <w:ilvl w:val="0"/>
          <w:numId w:val="1"/>
        </w:num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A safe and dignified cemetery environment</w:t>
      </w:r>
    </w:p>
    <w:p w14:paraId="41945551" w14:textId="26699F89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FA659C">
        <w:rPr>
          <w:rFonts w:ascii="Century Gothic" w:hAnsi="Century Gothic"/>
          <w:b/>
          <w:bCs/>
          <w:sz w:val="22"/>
          <w:szCs w:val="22"/>
        </w:rPr>
        <w:t xml:space="preserve">3 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What </w:t>
      </w:r>
      <w:r w:rsidR="000D7468">
        <w:rPr>
          <w:rFonts w:ascii="Century Gothic" w:hAnsi="Century Gothic"/>
          <w:b/>
          <w:bCs/>
          <w:sz w:val="22"/>
          <w:szCs w:val="22"/>
        </w:rPr>
        <w:t>t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he Family Is </w:t>
      </w:r>
      <w:r w:rsidR="000D7468">
        <w:rPr>
          <w:rFonts w:ascii="Century Gothic" w:hAnsi="Century Gothic"/>
          <w:b/>
          <w:bCs/>
          <w:sz w:val="22"/>
          <w:szCs w:val="22"/>
        </w:rPr>
        <w:t>r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esponsible </w:t>
      </w:r>
      <w:r w:rsidR="000D7468">
        <w:rPr>
          <w:rFonts w:ascii="Century Gothic" w:hAnsi="Century Gothic"/>
          <w:b/>
          <w:bCs/>
          <w:sz w:val="22"/>
          <w:szCs w:val="22"/>
        </w:rPr>
        <w:t>f</w:t>
      </w:r>
      <w:r w:rsidRPr="00FA659C">
        <w:rPr>
          <w:rFonts w:ascii="Century Gothic" w:hAnsi="Century Gothic"/>
          <w:b/>
          <w:bCs/>
          <w:sz w:val="22"/>
          <w:szCs w:val="22"/>
        </w:rPr>
        <w:t>or</w:t>
      </w:r>
    </w:p>
    <w:p w14:paraId="7299E4B5" w14:textId="77777777" w:rsidR="00FA659C" w:rsidRPr="00FA659C" w:rsidRDefault="00FA659C" w:rsidP="000D7468">
      <w:p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You are responsible for:</w:t>
      </w:r>
    </w:p>
    <w:p w14:paraId="14E7DD42" w14:textId="77777777" w:rsidR="00FA659C" w:rsidRPr="00FA659C" w:rsidRDefault="00FA659C" w:rsidP="000D7468">
      <w:pPr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Transporting the casket to the cemetery</w:t>
      </w:r>
    </w:p>
    <w:p w14:paraId="1E1FD6DD" w14:textId="225F83C3" w:rsidR="00FA659C" w:rsidRPr="00FA659C" w:rsidRDefault="00FA659C" w:rsidP="000D7468">
      <w:pPr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 xml:space="preserve">Providing bearers to </w:t>
      </w:r>
      <w:r w:rsidR="000D7468">
        <w:rPr>
          <w:rFonts w:ascii="Century Gothic" w:hAnsi="Century Gothic"/>
          <w:sz w:val="22"/>
          <w:szCs w:val="22"/>
        </w:rPr>
        <w:t xml:space="preserve">safely </w:t>
      </w:r>
      <w:r w:rsidRPr="00FA659C">
        <w:rPr>
          <w:rFonts w:ascii="Century Gothic" w:hAnsi="Century Gothic"/>
          <w:sz w:val="22"/>
          <w:szCs w:val="22"/>
        </w:rPr>
        <w:t>carry and lower the casket</w:t>
      </w:r>
    </w:p>
    <w:p w14:paraId="4682A45E" w14:textId="7727725D" w:rsidR="00FA659C" w:rsidRPr="00FA659C" w:rsidRDefault="00FA659C" w:rsidP="000D7468">
      <w:pPr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Providing suitable lowering equipment</w:t>
      </w:r>
    </w:p>
    <w:p w14:paraId="1CE879F3" w14:textId="77777777" w:rsidR="00FA659C" w:rsidRPr="00FA659C" w:rsidRDefault="00FA659C" w:rsidP="000D7468">
      <w:pPr>
        <w:numPr>
          <w:ilvl w:val="0"/>
          <w:numId w:val="2"/>
        </w:num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Ensuring all participants act safely and respectfully</w:t>
      </w:r>
    </w:p>
    <w:p w14:paraId="1D9B23EA" w14:textId="77777777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Council staff are unable to assist with lifting or lowering the casket.</w:t>
      </w:r>
    </w:p>
    <w:p w14:paraId="63BD8A2B" w14:textId="7BFFFBBE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FA659C">
        <w:rPr>
          <w:rFonts w:ascii="Century Gothic" w:hAnsi="Century Gothic"/>
          <w:b/>
          <w:bCs/>
          <w:sz w:val="22"/>
          <w:szCs w:val="22"/>
        </w:rPr>
        <w:t xml:space="preserve">4 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On the </w:t>
      </w:r>
      <w:r w:rsidR="000D7468">
        <w:rPr>
          <w:rFonts w:ascii="Century Gothic" w:hAnsi="Century Gothic"/>
          <w:b/>
          <w:bCs/>
          <w:sz w:val="22"/>
          <w:szCs w:val="22"/>
        </w:rPr>
        <w:t>d</w:t>
      </w:r>
      <w:r w:rsidRPr="00FA659C">
        <w:rPr>
          <w:rFonts w:ascii="Century Gothic" w:hAnsi="Century Gothic"/>
          <w:b/>
          <w:bCs/>
          <w:sz w:val="22"/>
          <w:szCs w:val="22"/>
        </w:rPr>
        <w:t>ay</w:t>
      </w:r>
    </w:p>
    <w:p w14:paraId="796A7C5E" w14:textId="77777777" w:rsidR="00FA659C" w:rsidRPr="00FA659C" w:rsidRDefault="00FA659C" w:rsidP="000D7468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Please arrive at the agreed time</w:t>
      </w:r>
    </w:p>
    <w:p w14:paraId="05321FCF" w14:textId="77777777" w:rsidR="00FA659C" w:rsidRPr="00FA659C" w:rsidRDefault="00FA659C" w:rsidP="000D7468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Follow staff instructions relating to safety and access</w:t>
      </w:r>
    </w:p>
    <w:p w14:paraId="6EFAECD6" w14:textId="77777777" w:rsidR="00FA659C" w:rsidRPr="00FA659C" w:rsidRDefault="00FA659C" w:rsidP="000D7468">
      <w:pPr>
        <w:numPr>
          <w:ilvl w:val="0"/>
          <w:numId w:val="3"/>
        </w:num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If arrangements are unsafe, staff may pause proceedings</w:t>
      </w:r>
    </w:p>
    <w:p w14:paraId="2B5CC721" w14:textId="3544BD2F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FA659C">
        <w:rPr>
          <w:rFonts w:ascii="Century Gothic" w:hAnsi="Century Gothic"/>
          <w:b/>
          <w:bCs/>
          <w:sz w:val="22"/>
          <w:szCs w:val="22"/>
        </w:rPr>
        <w:t xml:space="preserve">5 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If </w:t>
      </w:r>
      <w:r w:rsidR="000D7468">
        <w:rPr>
          <w:rFonts w:ascii="Century Gothic" w:hAnsi="Century Gothic"/>
          <w:b/>
          <w:bCs/>
          <w:sz w:val="22"/>
          <w:szCs w:val="22"/>
        </w:rPr>
        <w:t>t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hings </w:t>
      </w:r>
      <w:r w:rsidR="000D7468">
        <w:rPr>
          <w:rFonts w:ascii="Century Gothic" w:hAnsi="Century Gothic"/>
          <w:b/>
          <w:bCs/>
          <w:sz w:val="22"/>
          <w:szCs w:val="22"/>
        </w:rPr>
        <w:t>d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o </w:t>
      </w:r>
      <w:r w:rsidR="000D7468">
        <w:rPr>
          <w:rFonts w:ascii="Century Gothic" w:hAnsi="Century Gothic"/>
          <w:b/>
          <w:bCs/>
          <w:sz w:val="22"/>
          <w:szCs w:val="22"/>
        </w:rPr>
        <w:t>n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ot </w:t>
      </w:r>
      <w:r w:rsidR="000D7468">
        <w:rPr>
          <w:rFonts w:ascii="Century Gothic" w:hAnsi="Century Gothic"/>
          <w:b/>
          <w:bCs/>
          <w:sz w:val="22"/>
          <w:szCs w:val="22"/>
        </w:rPr>
        <w:t>g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o to </w:t>
      </w:r>
      <w:r w:rsidR="000D7468">
        <w:rPr>
          <w:rFonts w:ascii="Century Gothic" w:hAnsi="Century Gothic"/>
          <w:b/>
          <w:bCs/>
          <w:sz w:val="22"/>
          <w:szCs w:val="22"/>
        </w:rPr>
        <w:t>p</w:t>
      </w:r>
      <w:r w:rsidRPr="00FA659C">
        <w:rPr>
          <w:rFonts w:ascii="Century Gothic" w:hAnsi="Century Gothic"/>
          <w:b/>
          <w:bCs/>
          <w:sz w:val="22"/>
          <w:szCs w:val="22"/>
        </w:rPr>
        <w:t>lan</w:t>
      </w:r>
    </w:p>
    <w:p w14:paraId="214FFA5B" w14:textId="5AD915E7" w:rsidR="00FA659C" w:rsidRPr="00FA659C" w:rsidRDefault="00FA659C" w:rsidP="000D7468">
      <w:pPr>
        <w:tabs>
          <w:tab w:val="left" w:pos="284"/>
        </w:tabs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If safe arrangements cannot be achieved, the interment may be postponed until a professional funeral director can be engaged</w:t>
      </w:r>
      <w:r w:rsidR="00FF7772">
        <w:rPr>
          <w:rFonts w:ascii="Century Gothic" w:hAnsi="Century Gothic"/>
          <w:sz w:val="22"/>
          <w:szCs w:val="22"/>
        </w:rPr>
        <w:t xml:space="preserve"> or other suitable arrangements made. </w:t>
      </w:r>
    </w:p>
    <w:p w14:paraId="1A37CEE1" w14:textId="7BFF4D73" w:rsidR="00FA659C" w:rsidRPr="00FA659C" w:rsidRDefault="00980126" w:rsidP="000D7468">
      <w:pPr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6</w:t>
      </w:r>
      <w:r w:rsidR="000D7468">
        <w:rPr>
          <w:rFonts w:ascii="Century Gothic" w:hAnsi="Century Gothic"/>
          <w:b/>
          <w:bCs/>
          <w:sz w:val="22"/>
          <w:szCs w:val="22"/>
        </w:rPr>
        <w:tab/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Fees and </w:t>
      </w:r>
      <w:r w:rsidR="000D7468">
        <w:rPr>
          <w:rFonts w:ascii="Century Gothic" w:hAnsi="Century Gothic"/>
          <w:b/>
          <w:bCs/>
          <w:sz w:val="22"/>
          <w:szCs w:val="22"/>
        </w:rPr>
        <w:t>c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harges </w:t>
      </w:r>
    </w:p>
    <w:p w14:paraId="6A0840B0" w14:textId="2D8EC2DA" w:rsidR="00FA659C" w:rsidRPr="00FA659C" w:rsidRDefault="00980126" w:rsidP="000D7468">
      <w:pPr>
        <w:spacing w:after="120" w:line="240" w:lineRule="auto"/>
        <w:ind w:firstLine="720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a)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 Family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noBreakHyphen/>
      </w:r>
      <w:r w:rsidR="000D7468">
        <w:rPr>
          <w:rFonts w:ascii="Century Gothic" w:hAnsi="Century Gothic"/>
          <w:b/>
          <w:bCs/>
          <w:sz w:val="22"/>
          <w:szCs w:val="22"/>
        </w:rPr>
        <w:t>l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ed </w:t>
      </w:r>
      <w:r w:rsidR="000D7468">
        <w:rPr>
          <w:rFonts w:ascii="Century Gothic" w:hAnsi="Century Gothic"/>
          <w:b/>
          <w:bCs/>
          <w:sz w:val="22"/>
          <w:szCs w:val="22"/>
        </w:rPr>
        <w:t>c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remation </w:t>
      </w:r>
      <w:r w:rsidR="000D7468">
        <w:rPr>
          <w:rFonts w:ascii="Century Gothic" w:hAnsi="Century Gothic"/>
          <w:b/>
          <w:bCs/>
          <w:sz w:val="22"/>
          <w:szCs w:val="22"/>
        </w:rPr>
        <w:t>i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nterment </w:t>
      </w:r>
      <w:r w:rsidR="000D7468">
        <w:rPr>
          <w:rFonts w:ascii="Century Gothic" w:hAnsi="Century Gothic"/>
          <w:b/>
          <w:bCs/>
          <w:sz w:val="22"/>
          <w:szCs w:val="22"/>
        </w:rPr>
        <w:t>s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upervision </w:t>
      </w:r>
      <w:r w:rsidR="000D7468">
        <w:rPr>
          <w:rFonts w:ascii="Century Gothic" w:hAnsi="Century Gothic"/>
          <w:b/>
          <w:bCs/>
          <w:sz w:val="22"/>
          <w:szCs w:val="22"/>
        </w:rPr>
        <w:t>f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>ee</w:t>
      </w:r>
    </w:p>
    <w:p w14:paraId="59A68D8E" w14:textId="1FA20531" w:rsidR="00FA659C" w:rsidRPr="00FA659C" w:rsidRDefault="00FA659C" w:rsidP="000D7468">
      <w:pPr>
        <w:spacing w:after="120" w:line="240" w:lineRule="auto"/>
        <w:ind w:left="144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 xml:space="preserve">In addition to the standard cremation interment fee, a </w:t>
      </w:r>
      <w:r w:rsidR="000D7468">
        <w:rPr>
          <w:rFonts w:ascii="Century Gothic" w:hAnsi="Century Gothic"/>
          <w:b/>
          <w:bCs/>
          <w:sz w:val="22"/>
          <w:szCs w:val="22"/>
        </w:rPr>
        <w:t>f</w:t>
      </w:r>
      <w:r w:rsidRPr="00FA659C">
        <w:rPr>
          <w:rFonts w:ascii="Century Gothic" w:hAnsi="Century Gothic"/>
          <w:b/>
          <w:bCs/>
          <w:sz w:val="22"/>
          <w:szCs w:val="22"/>
        </w:rPr>
        <w:t>amily</w:t>
      </w:r>
      <w:r w:rsidRPr="00FA659C">
        <w:rPr>
          <w:rFonts w:ascii="Century Gothic" w:hAnsi="Century Gothic"/>
          <w:b/>
          <w:bCs/>
          <w:sz w:val="22"/>
          <w:szCs w:val="22"/>
        </w:rPr>
        <w:noBreakHyphen/>
      </w:r>
      <w:r w:rsidR="000D7468">
        <w:rPr>
          <w:rFonts w:ascii="Century Gothic" w:hAnsi="Century Gothic"/>
          <w:b/>
          <w:bCs/>
          <w:sz w:val="22"/>
          <w:szCs w:val="22"/>
        </w:rPr>
        <w:t>l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ed </w:t>
      </w:r>
      <w:r w:rsidR="000D7468">
        <w:rPr>
          <w:rFonts w:ascii="Century Gothic" w:hAnsi="Century Gothic"/>
          <w:b/>
          <w:bCs/>
          <w:sz w:val="22"/>
          <w:szCs w:val="22"/>
        </w:rPr>
        <w:t>i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nterment </w:t>
      </w:r>
      <w:r w:rsidR="000D7468">
        <w:rPr>
          <w:rFonts w:ascii="Century Gothic" w:hAnsi="Century Gothic"/>
          <w:b/>
          <w:bCs/>
          <w:sz w:val="22"/>
          <w:szCs w:val="22"/>
        </w:rPr>
        <w:t>s</w:t>
      </w:r>
      <w:r w:rsidRPr="00FA659C">
        <w:rPr>
          <w:rFonts w:ascii="Century Gothic" w:hAnsi="Century Gothic"/>
          <w:b/>
          <w:bCs/>
          <w:sz w:val="22"/>
          <w:szCs w:val="22"/>
        </w:rPr>
        <w:t xml:space="preserve">upervision </w:t>
      </w:r>
      <w:r w:rsidR="000D7468">
        <w:rPr>
          <w:rFonts w:ascii="Century Gothic" w:hAnsi="Century Gothic"/>
          <w:b/>
          <w:bCs/>
          <w:sz w:val="22"/>
          <w:szCs w:val="22"/>
        </w:rPr>
        <w:t>f</w:t>
      </w:r>
      <w:r w:rsidRPr="00FA659C">
        <w:rPr>
          <w:rFonts w:ascii="Century Gothic" w:hAnsi="Century Gothic"/>
          <w:b/>
          <w:bCs/>
          <w:sz w:val="22"/>
          <w:szCs w:val="22"/>
        </w:rPr>
        <w:t>ee</w:t>
      </w:r>
      <w:r w:rsidRPr="00FA659C">
        <w:rPr>
          <w:rFonts w:ascii="Century Gothic" w:hAnsi="Century Gothic"/>
          <w:sz w:val="22"/>
          <w:szCs w:val="22"/>
        </w:rPr>
        <w:t xml:space="preserve"> will apply where no funeral director is engaged.</w:t>
      </w:r>
    </w:p>
    <w:p w14:paraId="659176D2" w14:textId="77777777" w:rsidR="00FA659C" w:rsidRPr="00FA659C" w:rsidRDefault="00FA659C" w:rsidP="00EF2E0B">
      <w:pPr>
        <w:spacing w:after="0" w:line="240" w:lineRule="auto"/>
        <w:ind w:left="144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This fee reflects:</w:t>
      </w:r>
    </w:p>
    <w:p w14:paraId="18884842" w14:textId="77777777" w:rsidR="00FA659C" w:rsidRPr="00FA659C" w:rsidRDefault="00FA659C" w:rsidP="000D7468">
      <w:pPr>
        <w:numPr>
          <w:ilvl w:val="0"/>
          <w:numId w:val="4"/>
        </w:numPr>
        <w:tabs>
          <w:tab w:val="clear" w:pos="720"/>
          <w:tab w:val="num" w:pos="2160"/>
        </w:tabs>
        <w:spacing w:after="0" w:line="240" w:lineRule="auto"/>
        <w:ind w:left="216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Additional staff time and supervision</w:t>
      </w:r>
    </w:p>
    <w:p w14:paraId="3F48CA04" w14:textId="77777777" w:rsidR="00FA659C" w:rsidRPr="00FA659C" w:rsidRDefault="00FA659C" w:rsidP="000D7468">
      <w:pPr>
        <w:numPr>
          <w:ilvl w:val="0"/>
          <w:numId w:val="4"/>
        </w:numPr>
        <w:tabs>
          <w:tab w:val="clear" w:pos="720"/>
          <w:tab w:val="num" w:pos="2160"/>
        </w:tabs>
        <w:spacing w:after="0" w:line="240" w:lineRule="auto"/>
        <w:ind w:left="216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Extended booking periods</w:t>
      </w:r>
    </w:p>
    <w:p w14:paraId="667AE493" w14:textId="77777777" w:rsidR="00FA659C" w:rsidRPr="00FA659C" w:rsidRDefault="00FA659C" w:rsidP="000D7468">
      <w:pPr>
        <w:numPr>
          <w:ilvl w:val="0"/>
          <w:numId w:val="4"/>
        </w:numPr>
        <w:tabs>
          <w:tab w:val="clear" w:pos="720"/>
          <w:tab w:val="num" w:pos="2160"/>
        </w:tabs>
        <w:spacing w:after="0" w:line="240" w:lineRule="auto"/>
        <w:ind w:left="216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Increased health &amp; safety responsibilities</w:t>
      </w:r>
    </w:p>
    <w:p w14:paraId="139FD58A" w14:textId="77777777" w:rsidR="00FA659C" w:rsidRPr="00FA659C" w:rsidRDefault="00FA659C" w:rsidP="000D7468">
      <w:pPr>
        <w:numPr>
          <w:ilvl w:val="0"/>
          <w:numId w:val="4"/>
        </w:numPr>
        <w:tabs>
          <w:tab w:val="clear" w:pos="720"/>
          <w:tab w:val="num" w:pos="2160"/>
        </w:tabs>
        <w:spacing w:after="120" w:line="240" w:lineRule="auto"/>
        <w:ind w:left="2160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Administrative checks and pre</w:t>
      </w:r>
      <w:r w:rsidRPr="00FA659C">
        <w:rPr>
          <w:rFonts w:ascii="Century Gothic" w:hAnsi="Century Gothic"/>
          <w:sz w:val="22"/>
          <w:szCs w:val="22"/>
        </w:rPr>
        <w:noBreakHyphen/>
        <w:t>interment briefing</w:t>
      </w:r>
    </w:p>
    <w:p w14:paraId="55793D34" w14:textId="235B3CD1" w:rsidR="00FA659C" w:rsidRPr="00FA659C" w:rsidRDefault="00DB204D" w:rsidP="000D7468">
      <w:pPr>
        <w:spacing w:after="120" w:line="240" w:lineRule="auto"/>
        <w:ind w:firstLine="720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b)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 xml:space="preserve"> General </w:t>
      </w:r>
      <w:r w:rsidR="000D7468">
        <w:rPr>
          <w:rFonts w:ascii="Century Gothic" w:hAnsi="Century Gothic"/>
          <w:b/>
          <w:bCs/>
          <w:sz w:val="22"/>
          <w:szCs w:val="22"/>
        </w:rPr>
        <w:t>n</w:t>
      </w:r>
      <w:r w:rsidR="00FA659C" w:rsidRPr="00FA659C">
        <w:rPr>
          <w:rFonts w:ascii="Century Gothic" w:hAnsi="Century Gothic"/>
          <w:b/>
          <w:bCs/>
          <w:sz w:val="22"/>
          <w:szCs w:val="22"/>
        </w:rPr>
        <w:t>otes</w:t>
      </w:r>
    </w:p>
    <w:p w14:paraId="272DD05B" w14:textId="77777777" w:rsidR="00FA659C" w:rsidRPr="00FA659C" w:rsidRDefault="00FA659C" w:rsidP="000D7468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Fees are set to recover costs and ensure fairness to all service users</w:t>
      </w:r>
    </w:p>
    <w:p w14:paraId="239EEC15" w14:textId="77777777" w:rsidR="00FA659C" w:rsidRPr="00FA659C" w:rsidRDefault="00FA659C" w:rsidP="000D7468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Charges apply equally and are not intended to discourage personal choice</w:t>
      </w:r>
    </w:p>
    <w:p w14:paraId="22D39DE0" w14:textId="77777777" w:rsidR="00FA659C" w:rsidRPr="00FA659C" w:rsidRDefault="00FA659C" w:rsidP="000D7468">
      <w:pPr>
        <w:numPr>
          <w:ilvl w:val="0"/>
          <w:numId w:val="5"/>
        </w:numPr>
        <w:spacing w:after="120" w:line="240" w:lineRule="auto"/>
        <w:rPr>
          <w:rFonts w:ascii="Century Gothic" w:hAnsi="Century Gothic"/>
          <w:sz w:val="22"/>
          <w:szCs w:val="22"/>
        </w:rPr>
      </w:pPr>
      <w:r w:rsidRPr="00FA659C">
        <w:rPr>
          <w:rFonts w:ascii="Century Gothic" w:hAnsi="Century Gothic"/>
          <w:sz w:val="22"/>
          <w:szCs w:val="22"/>
        </w:rPr>
        <w:t>Out</w:t>
      </w:r>
      <w:r w:rsidRPr="00FA659C">
        <w:rPr>
          <w:rFonts w:ascii="Century Gothic" w:hAnsi="Century Gothic"/>
          <w:sz w:val="22"/>
          <w:szCs w:val="22"/>
        </w:rPr>
        <w:noBreakHyphen/>
        <w:t>of</w:t>
      </w:r>
      <w:r w:rsidRPr="00FA659C">
        <w:rPr>
          <w:rFonts w:ascii="Century Gothic" w:hAnsi="Century Gothic"/>
          <w:sz w:val="22"/>
          <w:szCs w:val="22"/>
        </w:rPr>
        <w:noBreakHyphen/>
        <w:t>hours or weekend interments may attract additional charges</w:t>
      </w:r>
    </w:p>
    <w:p w14:paraId="2B5C4F5A" w14:textId="77777777" w:rsidR="00FA659C" w:rsidRPr="00FA659C" w:rsidRDefault="00FA659C" w:rsidP="000D7468">
      <w:pPr>
        <w:spacing w:after="120" w:line="240" w:lineRule="auto"/>
        <w:rPr>
          <w:rFonts w:ascii="Century Gothic" w:hAnsi="Century Gothic"/>
          <w:sz w:val="22"/>
          <w:szCs w:val="22"/>
        </w:rPr>
      </w:pPr>
    </w:p>
    <w:p w14:paraId="707154E9" w14:textId="77777777" w:rsidR="00FA659C" w:rsidRPr="00FA659C" w:rsidRDefault="00FA659C" w:rsidP="000D7468">
      <w:pPr>
        <w:spacing w:after="120" w:line="240" w:lineRule="auto"/>
        <w:rPr>
          <w:rFonts w:ascii="Century Gothic" w:hAnsi="Century Gothic"/>
          <w:sz w:val="22"/>
          <w:szCs w:val="22"/>
        </w:rPr>
      </w:pPr>
    </w:p>
    <w:p w14:paraId="78D36FE6" w14:textId="138AD528" w:rsidR="00FA659C" w:rsidRPr="003F7BC2" w:rsidRDefault="00FA659C" w:rsidP="00EF2E0B">
      <w:pPr>
        <w:spacing w:after="120" w:line="240" w:lineRule="auto"/>
        <w:rPr>
          <w:rFonts w:ascii="Century Gothic" w:hAnsi="Century Gothic"/>
          <w:b/>
          <w:bCs/>
          <w:sz w:val="22"/>
          <w:szCs w:val="22"/>
        </w:rPr>
      </w:pPr>
      <w:r w:rsidRPr="003F7BC2">
        <w:rPr>
          <w:rFonts w:ascii="Century Gothic" w:hAnsi="Century Gothic"/>
          <w:b/>
          <w:bCs/>
          <w:sz w:val="22"/>
          <w:szCs w:val="22"/>
        </w:rPr>
        <w:t>Burntwood Town Council February 2026</w:t>
      </w:r>
    </w:p>
    <w:sectPr w:rsidR="00FA659C" w:rsidRPr="003F7BC2" w:rsidSect="00EF2E0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538D2" w14:textId="77777777" w:rsidR="00CB06F1" w:rsidRDefault="00CB06F1" w:rsidP="00FA659C">
      <w:pPr>
        <w:spacing w:after="0" w:line="240" w:lineRule="auto"/>
      </w:pPr>
      <w:r>
        <w:separator/>
      </w:r>
    </w:p>
  </w:endnote>
  <w:endnote w:type="continuationSeparator" w:id="0">
    <w:p w14:paraId="578CDAAB" w14:textId="77777777" w:rsidR="00CB06F1" w:rsidRDefault="00CB06F1" w:rsidP="00FA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B9F6" w14:textId="77777777" w:rsidR="00CB06F1" w:rsidRDefault="00CB06F1" w:rsidP="00FA659C">
      <w:pPr>
        <w:spacing w:after="0" w:line="240" w:lineRule="auto"/>
      </w:pPr>
      <w:r>
        <w:separator/>
      </w:r>
    </w:p>
  </w:footnote>
  <w:footnote w:type="continuationSeparator" w:id="0">
    <w:p w14:paraId="0A3CFC3B" w14:textId="77777777" w:rsidR="00CB06F1" w:rsidRDefault="00CB06F1" w:rsidP="00FA6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620D" w14:textId="4DC6DACD" w:rsidR="00FA659C" w:rsidRPr="003B7A0C" w:rsidRDefault="000D7468" w:rsidP="00FA659C">
    <w:pPr>
      <w:spacing w:after="0" w:line="240" w:lineRule="auto"/>
      <w:rPr>
        <w:rFonts w:ascii="Century Gothic" w:eastAsia="Aptos" w:hAnsi="Century Gothic" w:cs="Aptos"/>
        <w:b/>
        <w:bCs/>
        <w:color w:val="70AD47"/>
        <w:kern w:val="0"/>
        <w:sz w:val="22"/>
        <w:szCs w:val="22"/>
        <w:lang w:eastAsia="en-GB"/>
        <w14:ligatures w14:val="none"/>
      </w:rPr>
    </w:pPr>
    <w:r w:rsidRPr="003B7A0C">
      <w:rPr>
        <w:noProof/>
        <w:color w:val="3A7C22" w:themeColor="accent6" w:themeShade="BF"/>
        <w:sz w:val="22"/>
        <w:szCs w:val="22"/>
      </w:rPr>
      <w:drawing>
        <wp:anchor distT="0" distB="0" distL="114300" distR="114300" simplePos="0" relativeHeight="251658240" behindDoc="1" locked="0" layoutInCell="1" allowOverlap="1" wp14:anchorId="2291786E" wp14:editId="26764CC4">
          <wp:simplePos x="0" y="0"/>
          <wp:positionH relativeFrom="column">
            <wp:posOffset>4909077</wp:posOffset>
          </wp:positionH>
          <wp:positionV relativeFrom="paragraph">
            <wp:posOffset>-156845</wp:posOffset>
          </wp:positionV>
          <wp:extent cx="1245870" cy="654050"/>
          <wp:effectExtent l="0" t="0" r="0" b="0"/>
          <wp:wrapNone/>
          <wp:docPr id="1094259612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259612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870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59C" w:rsidRPr="003B7A0C">
      <w:rPr>
        <w:rFonts w:ascii="Century Gothic" w:eastAsia="Aptos" w:hAnsi="Century Gothic" w:cs="Aptos"/>
        <w:b/>
        <w:bCs/>
        <w:color w:val="3A7C22" w:themeColor="accent6" w:themeShade="BF"/>
        <w:kern w:val="0"/>
        <w:sz w:val="22"/>
        <w:szCs w:val="22"/>
        <w:lang w:eastAsia="en-GB"/>
        <w14:ligatures w14:val="none"/>
      </w:rPr>
      <w:t xml:space="preserve">The Old Mining College Centre </w:t>
    </w:r>
    <w:r w:rsidR="00FA659C" w:rsidRPr="003B7A0C">
      <w:rPr>
        <w:rFonts w:ascii="Century Gothic" w:eastAsia="Aptos" w:hAnsi="Century Gothic" w:cs="Aptos"/>
        <w:color w:val="1F497D"/>
        <w:kern w:val="0"/>
        <w:sz w:val="22"/>
        <w:szCs w:val="22"/>
        <w:lang w:eastAsia="en-GB"/>
        <w14:ligatures w14:val="none"/>
      </w:rPr>
      <w:t xml:space="preserve">| Queen Street | </w:t>
    </w:r>
    <w:r w:rsidR="00FA659C" w:rsidRPr="003B7A0C">
      <w:rPr>
        <w:rFonts w:ascii="Century Gothic" w:eastAsia="Aptos" w:hAnsi="Century Gothic" w:cs="Aptos"/>
        <w:b/>
        <w:bCs/>
        <w:color w:val="3A7C22" w:themeColor="accent6" w:themeShade="BF"/>
        <w:kern w:val="0"/>
        <w:sz w:val="22"/>
        <w:szCs w:val="22"/>
        <w:lang w:eastAsia="en-GB"/>
        <w14:ligatures w14:val="none"/>
      </w:rPr>
      <w:t>Burntwood WS7 4QH</w:t>
    </w:r>
    <w:r w:rsidR="00FA659C" w:rsidRPr="003B7A0C">
      <w:rPr>
        <w:noProof/>
        <w:color w:val="3A7C22" w:themeColor="accent6" w:themeShade="BF"/>
        <w:sz w:val="22"/>
        <w:szCs w:val="22"/>
      </w:rPr>
      <w:t xml:space="preserve">  </w:t>
    </w:r>
    <w:r w:rsidR="00FA659C" w:rsidRPr="003B7A0C">
      <w:rPr>
        <w:noProof/>
        <w:sz w:val="22"/>
        <w:szCs w:val="22"/>
      </w:rPr>
      <w:t xml:space="preserve">  </w:t>
    </w:r>
  </w:p>
  <w:p w14:paraId="08859B51" w14:textId="77777777" w:rsidR="00FA659C" w:rsidRPr="003B7A0C" w:rsidRDefault="00FA659C" w:rsidP="00FA659C">
    <w:pPr>
      <w:spacing w:after="0" w:line="240" w:lineRule="auto"/>
      <w:rPr>
        <w:rFonts w:ascii="Century Gothic" w:eastAsia="Aptos" w:hAnsi="Century Gothic" w:cs="Aptos"/>
        <w:color w:val="1F497D"/>
        <w:kern w:val="0"/>
        <w:sz w:val="22"/>
        <w:szCs w:val="22"/>
        <w:lang w:eastAsia="en-GB"/>
      </w:rPr>
    </w:pPr>
    <w:r w:rsidRPr="003B7A0C">
      <w:rPr>
        <w:rFonts w:ascii="Century Gothic" w:eastAsia="Aptos" w:hAnsi="Century Gothic" w:cs="Aptos"/>
        <w:b/>
        <w:bCs/>
        <w:color w:val="3A7C22" w:themeColor="accent6" w:themeShade="BF"/>
        <w:kern w:val="0"/>
        <w:sz w:val="22"/>
        <w:szCs w:val="22"/>
        <w:lang w:eastAsia="en-GB"/>
      </w:rPr>
      <w:t xml:space="preserve">Telephone </w:t>
    </w:r>
    <w:r w:rsidRPr="003B7A0C">
      <w:rPr>
        <w:rFonts w:ascii="Century Gothic" w:eastAsia="Aptos" w:hAnsi="Century Gothic" w:cs="Aptos"/>
        <w:color w:val="1F497D"/>
        <w:kern w:val="0"/>
        <w:sz w:val="22"/>
        <w:szCs w:val="22"/>
        <w:lang w:eastAsia="en-GB"/>
      </w:rPr>
      <w:t>| 01543 677166</w:t>
    </w:r>
  </w:p>
  <w:p w14:paraId="701D4881" w14:textId="6C00C040" w:rsidR="00FA659C" w:rsidRDefault="00FA659C" w:rsidP="00FA659C">
    <w:pPr>
      <w:pStyle w:val="Header"/>
      <w:jc w:val="right"/>
    </w:pPr>
  </w:p>
  <w:p w14:paraId="4B93CCA7" w14:textId="77777777" w:rsidR="00FA659C" w:rsidRDefault="00FA659C" w:rsidP="000D7468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6F94"/>
    <w:multiLevelType w:val="multilevel"/>
    <w:tmpl w:val="A91A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35BDD"/>
    <w:multiLevelType w:val="multilevel"/>
    <w:tmpl w:val="DE88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D7AD3"/>
    <w:multiLevelType w:val="multilevel"/>
    <w:tmpl w:val="70D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278B4"/>
    <w:multiLevelType w:val="multilevel"/>
    <w:tmpl w:val="A71EDD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150771"/>
    <w:multiLevelType w:val="multilevel"/>
    <w:tmpl w:val="7836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9C"/>
    <w:rsid w:val="00096DB0"/>
    <w:rsid w:val="000D7468"/>
    <w:rsid w:val="00115708"/>
    <w:rsid w:val="001F476A"/>
    <w:rsid w:val="00243749"/>
    <w:rsid w:val="00294EA4"/>
    <w:rsid w:val="003B7A0C"/>
    <w:rsid w:val="003F7BC2"/>
    <w:rsid w:val="00501501"/>
    <w:rsid w:val="00511316"/>
    <w:rsid w:val="005F50CA"/>
    <w:rsid w:val="006C546E"/>
    <w:rsid w:val="00980126"/>
    <w:rsid w:val="00AD2FA8"/>
    <w:rsid w:val="00AE7788"/>
    <w:rsid w:val="00CB06F1"/>
    <w:rsid w:val="00CB682B"/>
    <w:rsid w:val="00DB204D"/>
    <w:rsid w:val="00EF2E0B"/>
    <w:rsid w:val="00F26521"/>
    <w:rsid w:val="00FA659C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08275"/>
  <w15:chartTrackingRefBased/>
  <w15:docId w15:val="{143A3F6C-7ABD-42CB-ACC6-6403F19F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5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6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59C"/>
  </w:style>
  <w:style w:type="paragraph" w:styleId="Footer">
    <w:name w:val="footer"/>
    <w:basedOn w:val="Normal"/>
    <w:link w:val="FooterChar"/>
    <w:uiPriority w:val="99"/>
    <w:unhideWhenUsed/>
    <w:rsid w:val="00FA6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eeae2a-ef8d-4095-9e9e-55573df4b9e1" xsi:nil="true"/>
    <lcf76f155ced4ddcb4097134ff3c332f xmlns="31cb2a80-617b-4cce-84c3-023cf411a8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B7B08068DE445944761294C37D439" ma:contentTypeVersion="11" ma:contentTypeDescription="Create a new document." ma:contentTypeScope="" ma:versionID="2e0a1f717b468b47e3afe4f6bf9bc09b">
  <xsd:schema xmlns:xsd="http://www.w3.org/2001/XMLSchema" xmlns:xs="http://www.w3.org/2001/XMLSchema" xmlns:p="http://schemas.microsoft.com/office/2006/metadata/properties" xmlns:ns2="31cb2a80-617b-4cce-84c3-023cf411a8cb" xmlns:ns3="8ceeae2a-ef8d-4095-9e9e-55573df4b9e1" targetNamespace="http://schemas.microsoft.com/office/2006/metadata/properties" ma:root="true" ma:fieldsID="c9a516ecfaa9f76535d457c5af0f7b45" ns2:_="" ns3:_="">
    <xsd:import namespace="31cb2a80-617b-4cce-84c3-023cf411a8cb"/>
    <xsd:import namespace="8ceeae2a-ef8d-4095-9e9e-55573df4b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b2a80-617b-4cce-84c3-023cf411a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1ce9aa-a8ff-461a-9480-6f8429c8b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eae2a-ef8d-4095-9e9e-55573df4b9e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20e52c-946d-4ed3-a661-73356201f5e5}" ma:internalName="TaxCatchAll" ma:showField="CatchAllData" ma:web="8ceeae2a-ef8d-4095-9e9e-55573df4b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5069E-7371-40D1-A37F-45D73909AB61}">
  <ds:schemaRefs>
    <ds:schemaRef ds:uri="http://schemas.microsoft.com/office/2006/metadata/properties"/>
    <ds:schemaRef ds:uri="http://schemas.microsoft.com/office/infopath/2007/PartnerControls"/>
    <ds:schemaRef ds:uri="8ceeae2a-ef8d-4095-9e9e-55573df4b9e1"/>
    <ds:schemaRef ds:uri="31cb2a80-617b-4cce-84c3-023cf411a8cb"/>
  </ds:schemaRefs>
</ds:datastoreItem>
</file>

<file path=customXml/itemProps2.xml><?xml version="1.0" encoding="utf-8"?>
<ds:datastoreItem xmlns:ds="http://schemas.openxmlformats.org/officeDocument/2006/customXml" ds:itemID="{B610B813-E905-49C7-8FFB-E6DC95559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9EE07-83B5-4A86-9F6B-35B21800A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b2a80-617b-4cce-84c3-023cf411a8cb"/>
    <ds:schemaRef ds:uri="8ceeae2a-ef8d-4095-9e9e-55573df4b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Lightfoot</dc:creator>
  <cp:keywords/>
  <dc:description/>
  <cp:lastModifiedBy>Jayne Minor</cp:lastModifiedBy>
  <cp:revision>2</cp:revision>
  <dcterms:created xsi:type="dcterms:W3CDTF">2026-03-06T13:12:00Z</dcterms:created>
  <dcterms:modified xsi:type="dcterms:W3CDTF">2026-03-06T13:12:00Z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0x010100EFEB7B08068DE445944761294C37D439</vt:lpwstr>
  </property>
  <property fmtid="{D5CDD505-2E9C-101B-9397-08002B2CF9AE}" pid="3" name="MediaServiceImageTags">
    <vt:lpwstr/>
  </property>
</Properties>
</file>